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0B" w:rsidRPr="00567028" w:rsidRDefault="00436F2D" w:rsidP="00A5540B">
      <w:pPr>
        <w:rPr>
          <w:rFonts w:cs="Arial"/>
        </w:rPr>
      </w:pPr>
      <w:r w:rsidRPr="00567028">
        <w:rPr>
          <w:b/>
        </w:rPr>
        <w:t>Thema’s van Erasmus</w:t>
      </w:r>
      <w:bookmarkStart w:id="0" w:name="_GoBack"/>
      <w:bookmarkEnd w:id="0"/>
      <w:r w:rsidR="00A5540B" w:rsidRPr="00567028">
        <w:rPr>
          <w:rFonts w:cs="Arial"/>
        </w:rPr>
        <w:t xml:space="preserve"> </w:t>
      </w:r>
    </w:p>
    <w:p w:rsidR="00A5540B" w:rsidRPr="00567028" w:rsidRDefault="00A5540B" w:rsidP="00A5540B">
      <w:pPr>
        <w:rPr>
          <w:rFonts w:cs="Arial"/>
          <w:sz w:val="20"/>
          <w:szCs w:val="20"/>
        </w:rPr>
      </w:pP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Al in zijn eigen tijd werd Erasmus gezien als een groot geleerde, en nadien beschouwd als ‘prins der humanisten’ of ‘vorst der letteren’. Hij pleitte voor vrijheid van meningsuiting en zag humor, (zelf )spot en ironie als belangrijke voorwaarden voor de dialoog tussen mensen. Verdraagzaamheid betekende voor hem openstaan voor anderen en de bereidheid om de eigen standpunten te herzien. Dogmatisme en fundamentalisme waren hem vreemd.</w:t>
      </w: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Zo zette hij zich fel af tegen de uiterlijkheden van de geloofsbeleving: geloof was voor hem een innerlijke beleving.</w:t>
      </w:r>
    </w:p>
    <w:p w:rsidR="00567028" w:rsidRPr="00567028" w:rsidRDefault="00567028" w:rsidP="00567028">
      <w:pPr>
        <w:pStyle w:val="kleinelettertjes"/>
        <w:rPr>
          <w:rFonts w:ascii="Arial" w:hAnsi="Arial" w:cs="Arial"/>
          <w:color w:val="auto"/>
          <w:sz w:val="20"/>
          <w:szCs w:val="20"/>
        </w:rPr>
      </w:pP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Erasmus maakte dikwijls bezwaren tegen de eigengereidheid van gezagsdragers, tegen heersende misstanden, tegen oorlog en geweld. Zijn geschriften waren zijn belangrijkste ‘wapens’. Hij spotte met gewichtigdoenerij en schijnheiligheid en was ervan overtuigd dat goed onderwijs tot goede volwassenen leidt.</w:t>
      </w: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Onderwijs hoort daarom voor iedereen te zijn, ongeacht afkomst of welstand.</w:t>
      </w: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Met zijn geschriften zette hij ook jonge lezers aan tot nadenken over moraal en maatschappij. Zijn veroordeling van geweld en zijn pleidooien voor wellevendheid, innerlijke beschaving en verdraagzaamheid doen tot op de dag van vandaag hun invloedgelden.</w:t>
      </w:r>
    </w:p>
    <w:p w:rsidR="00567028" w:rsidRPr="00567028" w:rsidRDefault="00567028" w:rsidP="00567028">
      <w:pPr>
        <w:pStyle w:val="kleinelettertjes"/>
        <w:rPr>
          <w:rFonts w:ascii="Arial" w:hAnsi="Arial" w:cs="Arial"/>
          <w:color w:val="auto"/>
          <w:sz w:val="20"/>
          <w:szCs w:val="20"/>
        </w:rPr>
      </w:pPr>
    </w:p>
    <w:p w:rsidR="00567028" w:rsidRPr="00567028" w:rsidRDefault="00567028" w:rsidP="00567028">
      <w:pPr>
        <w:pStyle w:val="kleinelettertjes"/>
        <w:rPr>
          <w:rFonts w:ascii="Arial" w:hAnsi="Arial" w:cs="Arial"/>
          <w:color w:val="auto"/>
          <w:sz w:val="20"/>
          <w:szCs w:val="20"/>
        </w:rPr>
      </w:pPr>
      <w:r w:rsidRPr="00567028">
        <w:rPr>
          <w:rFonts w:ascii="Arial" w:hAnsi="Arial" w:cs="Arial"/>
          <w:color w:val="auto"/>
          <w:sz w:val="20"/>
          <w:szCs w:val="20"/>
        </w:rPr>
        <w:t>500 jaar geleden was Erasmus zeer revolutionair met deze denkbeelden. De meeste oorzaken die tot Erasmus’ gedachtegoed hebben geleid, behoren --- niet alleen hier maar vooral ook elders op de wereld --- helaas nog tot de praktijk van alledag.</w:t>
      </w:r>
    </w:p>
    <w:p w:rsidR="00567028" w:rsidRDefault="00567028" w:rsidP="00A5540B">
      <w:pPr>
        <w:rPr>
          <w:rFonts w:cs="Arial"/>
          <w:sz w:val="20"/>
          <w:szCs w:val="20"/>
        </w:rPr>
      </w:pPr>
    </w:p>
    <w:p w:rsidR="00567028" w:rsidRDefault="00567028" w:rsidP="00A5540B">
      <w:pPr>
        <w:rPr>
          <w:rFonts w:cs="Arial"/>
          <w:sz w:val="20"/>
          <w:szCs w:val="20"/>
        </w:rPr>
      </w:pPr>
    </w:p>
    <w:p w:rsidR="00A5540B" w:rsidRPr="00567028" w:rsidRDefault="00567028" w:rsidP="00A5540B">
      <w:pPr>
        <w:rPr>
          <w:rFonts w:cs="Arial"/>
          <w:sz w:val="20"/>
          <w:szCs w:val="20"/>
        </w:rPr>
      </w:pPr>
      <w:r>
        <w:rPr>
          <w:rFonts w:cs="Arial"/>
          <w:sz w:val="20"/>
          <w:szCs w:val="20"/>
        </w:rPr>
        <w:t xml:space="preserve">De </w:t>
      </w:r>
      <w:r w:rsidR="00A5540B" w:rsidRPr="00567028">
        <w:rPr>
          <w:rFonts w:cs="Arial"/>
          <w:sz w:val="20"/>
          <w:szCs w:val="20"/>
        </w:rPr>
        <w:t>mens beschikt over een vrije wil</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567028"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M</w:t>
      </w:r>
      <w:r w:rsidR="00A5540B" w:rsidRPr="00567028">
        <w:rPr>
          <w:rFonts w:ascii="Arial" w:hAnsi="Arial" w:cs="Arial"/>
          <w:color w:val="auto"/>
          <w:sz w:val="20"/>
          <w:szCs w:val="20"/>
        </w:rPr>
        <w:t>an en vrouw zijn gelijkwaardig</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567028"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G</w:t>
      </w:r>
      <w:r w:rsidR="00A5540B" w:rsidRPr="00567028">
        <w:rPr>
          <w:rFonts w:ascii="Arial" w:hAnsi="Arial" w:cs="Arial"/>
          <w:color w:val="auto"/>
          <w:sz w:val="20"/>
          <w:szCs w:val="20"/>
        </w:rPr>
        <w:t>oede opvoeding is van het hoogste belang</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567028"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G</w:t>
      </w:r>
      <w:r w:rsidR="00A5540B" w:rsidRPr="00567028">
        <w:rPr>
          <w:rFonts w:ascii="Arial" w:hAnsi="Arial" w:cs="Arial"/>
          <w:color w:val="auto"/>
          <w:sz w:val="20"/>
          <w:szCs w:val="20"/>
        </w:rPr>
        <w:t xml:space="preserve">oed onderwijs voor rijk en arm </w:t>
      </w:r>
      <w:r>
        <w:rPr>
          <w:rFonts w:ascii="Arial" w:hAnsi="Arial" w:cs="Arial"/>
          <w:color w:val="auto"/>
          <w:sz w:val="20"/>
          <w:szCs w:val="20"/>
        </w:rPr>
        <w:t xml:space="preserve">en </w:t>
      </w:r>
      <w:r w:rsidR="00A5540B" w:rsidRPr="00567028">
        <w:rPr>
          <w:rFonts w:ascii="Arial" w:hAnsi="Arial" w:cs="Arial"/>
          <w:color w:val="auto"/>
          <w:sz w:val="20"/>
          <w:szCs w:val="20"/>
        </w:rPr>
        <w:t>ook voor meisjes</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567028"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V</w:t>
      </w:r>
      <w:r w:rsidR="00A5540B" w:rsidRPr="00567028">
        <w:rPr>
          <w:rFonts w:ascii="Arial" w:hAnsi="Arial" w:cs="Arial"/>
          <w:color w:val="auto"/>
          <w:sz w:val="20"/>
          <w:szCs w:val="20"/>
        </w:rPr>
        <w:t>rijheid van meningsuiting</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567028"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N</w:t>
      </w:r>
      <w:r w:rsidR="00A5540B" w:rsidRPr="00567028">
        <w:rPr>
          <w:rFonts w:ascii="Arial" w:hAnsi="Arial" w:cs="Arial"/>
          <w:color w:val="auto"/>
          <w:sz w:val="20"/>
          <w:szCs w:val="20"/>
        </w:rPr>
        <w:t>iets klakkeloos aannemen / terug naar de bron van kennis:</w:t>
      </w: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gel</w:t>
      </w:r>
      <w:r w:rsidR="00A5540B" w:rsidRPr="00567028">
        <w:rPr>
          <w:rFonts w:ascii="Arial" w:hAnsi="Arial" w:cs="Arial"/>
          <w:color w:val="auto"/>
          <w:sz w:val="20"/>
          <w:szCs w:val="20"/>
        </w:rPr>
        <w:t>oof niet wat je verteld wordt, zoek zelf uit wat waar is</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M</w:t>
      </w:r>
      <w:r w:rsidR="00A5540B" w:rsidRPr="00567028">
        <w:rPr>
          <w:rFonts w:ascii="Arial" w:hAnsi="Arial" w:cs="Arial"/>
          <w:color w:val="auto"/>
          <w:sz w:val="20"/>
          <w:szCs w:val="20"/>
        </w:rPr>
        <w:t>edemenselijkheid / verdraagzaamheid</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V</w:t>
      </w:r>
      <w:r w:rsidR="00A5540B" w:rsidRPr="00567028">
        <w:rPr>
          <w:rFonts w:ascii="Arial" w:hAnsi="Arial" w:cs="Arial"/>
          <w:color w:val="auto"/>
          <w:sz w:val="20"/>
          <w:szCs w:val="20"/>
        </w:rPr>
        <w:t>erinnerlijking van het geloof</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K</w:t>
      </w:r>
      <w:r w:rsidR="00A5540B" w:rsidRPr="00567028">
        <w:rPr>
          <w:rFonts w:ascii="Arial" w:hAnsi="Arial" w:cs="Arial"/>
          <w:color w:val="auto"/>
          <w:sz w:val="20"/>
          <w:szCs w:val="20"/>
        </w:rPr>
        <w:t>erk en staat dienen gescheiden te zijn</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G</w:t>
      </w:r>
      <w:r w:rsidR="00A5540B" w:rsidRPr="00567028">
        <w:rPr>
          <w:rFonts w:ascii="Arial" w:hAnsi="Arial" w:cs="Arial"/>
          <w:color w:val="auto"/>
          <w:sz w:val="20"/>
          <w:szCs w:val="20"/>
        </w:rPr>
        <w:t>oede manieren / wellevendheid / beschaving</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G</w:t>
      </w:r>
      <w:r w:rsidR="00A5540B" w:rsidRPr="00567028">
        <w:rPr>
          <w:rFonts w:ascii="Arial" w:hAnsi="Arial" w:cs="Arial"/>
          <w:color w:val="auto"/>
          <w:sz w:val="20"/>
          <w:szCs w:val="20"/>
        </w:rPr>
        <w:t>eweldloosheid</w:t>
      </w:r>
      <w:r>
        <w:rPr>
          <w:rFonts w:ascii="Arial" w:hAnsi="Arial" w:cs="Arial"/>
          <w:color w:val="auto"/>
          <w:sz w:val="20"/>
          <w:szCs w:val="20"/>
        </w:rPr>
        <w:t xml:space="preserve"> / vrede</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8D36BD" w:rsidP="00A5540B">
      <w:pPr>
        <w:pStyle w:val="Basisalinea"/>
        <w:spacing w:after="0" w:line="240" w:lineRule="auto"/>
        <w:contextualSpacing/>
        <w:jc w:val="left"/>
        <w:rPr>
          <w:rFonts w:ascii="Arial" w:hAnsi="Arial" w:cs="Arial"/>
          <w:color w:val="auto"/>
          <w:sz w:val="20"/>
          <w:szCs w:val="20"/>
        </w:rPr>
      </w:pPr>
      <w:r>
        <w:rPr>
          <w:rFonts w:ascii="Arial" w:hAnsi="Arial" w:cs="Arial"/>
          <w:color w:val="auto"/>
          <w:sz w:val="20"/>
          <w:szCs w:val="20"/>
        </w:rPr>
        <w:t>R</w:t>
      </w:r>
      <w:r w:rsidR="00A5540B" w:rsidRPr="00567028">
        <w:rPr>
          <w:rFonts w:ascii="Arial" w:hAnsi="Arial" w:cs="Arial"/>
          <w:color w:val="auto"/>
          <w:sz w:val="20"/>
          <w:szCs w:val="20"/>
        </w:rPr>
        <w:t>espect</w:t>
      </w:r>
    </w:p>
    <w:p w:rsidR="00A5540B" w:rsidRPr="00567028" w:rsidRDefault="00A5540B" w:rsidP="00A5540B">
      <w:pPr>
        <w:pStyle w:val="Basisalinea"/>
        <w:spacing w:after="0" w:line="240" w:lineRule="auto"/>
        <w:contextualSpacing/>
        <w:jc w:val="left"/>
        <w:rPr>
          <w:rFonts w:ascii="Arial" w:hAnsi="Arial" w:cs="Arial"/>
          <w:color w:val="auto"/>
          <w:sz w:val="20"/>
          <w:szCs w:val="20"/>
        </w:rPr>
      </w:pPr>
    </w:p>
    <w:p w:rsidR="00A5540B" w:rsidRPr="00567028" w:rsidRDefault="00A5540B" w:rsidP="00A5540B">
      <w:pPr>
        <w:pStyle w:val="Basisalinea"/>
        <w:spacing w:after="0" w:line="240" w:lineRule="auto"/>
        <w:contextualSpacing/>
        <w:jc w:val="left"/>
        <w:rPr>
          <w:rFonts w:ascii="Arial" w:hAnsi="Arial" w:cs="Arial"/>
          <w:color w:val="auto"/>
          <w:sz w:val="20"/>
          <w:szCs w:val="20"/>
        </w:rPr>
      </w:pPr>
      <w:r w:rsidRPr="00567028">
        <w:rPr>
          <w:rFonts w:ascii="Arial" w:hAnsi="Arial" w:cs="Arial"/>
          <w:color w:val="auto"/>
          <w:sz w:val="20"/>
          <w:szCs w:val="20"/>
        </w:rPr>
        <w:t>en vooral: humor (zelf)spot en ironie als voorwaarden voor dialoog</w:t>
      </w:r>
    </w:p>
    <w:p w:rsidR="00A5540B" w:rsidRPr="00567028" w:rsidRDefault="00A5540B" w:rsidP="00A5540B">
      <w:pPr>
        <w:contextualSpacing/>
        <w:rPr>
          <w:rFonts w:cs="Arial"/>
          <w:sz w:val="20"/>
          <w:szCs w:val="20"/>
        </w:rPr>
      </w:pPr>
    </w:p>
    <w:p w:rsidR="00A5540B" w:rsidRPr="00567028" w:rsidRDefault="00A5540B" w:rsidP="00A5540B">
      <w:pPr>
        <w:pStyle w:val="kleinelettertjes"/>
        <w:rPr>
          <w:rFonts w:ascii="Arial" w:hAnsi="Arial" w:cs="Arial"/>
          <w:color w:val="auto"/>
          <w:sz w:val="20"/>
          <w:szCs w:val="20"/>
        </w:rPr>
      </w:pPr>
    </w:p>
    <w:p w:rsidR="00436F2D" w:rsidRPr="00567028" w:rsidRDefault="00A5540B">
      <w:r w:rsidRPr="00567028">
        <w:rPr>
          <w:b/>
          <w:color w:val="008000"/>
        </w:rPr>
        <w:t>s</w:t>
      </w:r>
      <w:r w:rsidRPr="00567028">
        <w:rPr>
          <w:b/>
          <w:color w:val="808080"/>
        </w:rPr>
        <w:t>Rotterdam</w:t>
      </w:r>
      <w:r w:rsidRPr="00567028">
        <w:rPr>
          <w:b/>
          <w:color w:val="008000"/>
        </w:rPr>
        <w:t>StadvanErasmus</w:t>
      </w:r>
      <w:r w:rsidRPr="00567028">
        <w:rPr>
          <w:b/>
          <w:color w:val="808080"/>
        </w:rPr>
        <w:t>Rotterdam</w:t>
      </w:r>
      <w:r w:rsidRPr="00567028">
        <w:rPr>
          <w:b/>
          <w:color w:val="008000"/>
        </w:rPr>
        <w:t>StadvanErasmus</w:t>
      </w:r>
      <w:r w:rsidRPr="00567028">
        <w:rPr>
          <w:b/>
          <w:color w:val="808080"/>
        </w:rPr>
        <w:t>Rotterdam</w:t>
      </w:r>
      <w:r w:rsidRPr="00567028">
        <w:rPr>
          <w:b/>
          <w:color w:val="008000"/>
        </w:rPr>
        <w:t>StadvanErasmus</w:t>
      </w:r>
      <w:r w:rsidRPr="00567028">
        <w:rPr>
          <w:b/>
          <w:color w:val="808080"/>
        </w:rPr>
        <w:t xml:space="preserve">R </w:t>
      </w:r>
    </w:p>
    <w:sectPr w:rsidR="00436F2D" w:rsidRPr="00567028" w:rsidSect="00BC7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 Normal">
    <w:panose1 w:val="00000000000000000000"/>
    <w:charset w:val="00"/>
    <w:family w:val="auto"/>
    <w:notTrueType/>
    <w:pitch w:val="default"/>
    <w:sig w:usb0="00000003" w:usb1="00000000" w:usb2="00000000" w:usb3="00000000" w:csb0="00000001" w:csb1="00000000"/>
  </w:font>
  <w:font w:name="MetaNormal 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6F2D"/>
    <w:rsid w:val="002C18B6"/>
    <w:rsid w:val="003E13FA"/>
    <w:rsid w:val="003F33EC"/>
    <w:rsid w:val="00436F2D"/>
    <w:rsid w:val="00567028"/>
    <w:rsid w:val="00593F2C"/>
    <w:rsid w:val="00612CFC"/>
    <w:rsid w:val="00863EB2"/>
    <w:rsid w:val="008A19D7"/>
    <w:rsid w:val="008D36BD"/>
    <w:rsid w:val="00A5540B"/>
    <w:rsid w:val="00BC76F2"/>
    <w:rsid w:val="00D43E2F"/>
    <w:rsid w:val="00D94721"/>
    <w:rsid w:val="00F6391B"/>
    <w:rsid w:val="00F77E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EB2"/>
    <w:rPr>
      <w:rFonts w:ascii="Arial" w:hAnsi="Arial"/>
    </w:rPr>
  </w:style>
  <w:style w:type="paragraph" w:styleId="Ballontekst">
    <w:name w:val="Balloon Text"/>
    <w:basedOn w:val="Standaard"/>
    <w:link w:val="BallontekstChar"/>
    <w:uiPriority w:val="99"/>
    <w:semiHidden/>
    <w:unhideWhenUsed/>
    <w:rsid w:val="008A19D7"/>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9D7"/>
    <w:rPr>
      <w:rFonts w:ascii="Tahoma" w:hAnsi="Tahoma" w:cs="Tahoma"/>
      <w:sz w:val="16"/>
      <w:szCs w:val="16"/>
    </w:rPr>
  </w:style>
  <w:style w:type="paragraph" w:customStyle="1" w:styleId="Basisalinea">
    <w:name w:val="[Basisalinea]"/>
    <w:basedOn w:val="Standaard"/>
    <w:uiPriority w:val="99"/>
    <w:rsid w:val="00A5540B"/>
    <w:pPr>
      <w:suppressAutoHyphens/>
      <w:autoSpaceDE w:val="0"/>
      <w:autoSpaceDN w:val="0"/>
      <w:adjustRightInd w:val="0"/>
      <w:spacing w:after="28" w:line="200" w:lineRule="atLeast"/>
      <w:jc w:val="center"/>
    </w:pPr>
    <w:rPr>
      <w:rFonts w:ascii="Meta-Normal Normal" w:hAnsi="Meta-Normal Normal" w:cs="Meta-Normal Normal"/>
      <w:color w:val="0F654D"/>
      <w:sz w:val="28"/>
      <w:szCs w:val="28"/>
    </w:rPr>
  </w:style>
  <w:style w:type="paragraph" w:customStyle="1" w:styleId="kleinelettertjes">
    <w:name w:val="kleine lettertjes"/>
    <w:basedOn w:val="Standaard"/>
    <w:uiPriority w:val="99"/>
    <w:rsid w:val="00A5540B"/>
    <w:pPr>
      <w:suppressAutoHyphens/>
      <w:autoSpaceDE w:val="0"/>
      <w:autoSpaceDN w:val="0"/>
      <w:adjustRightInd w:val="0"/>
      <w:spacing w:line="288" w:lineRule="auto"/>
    </w:pPr>
    <w:rPr>
      <w:rFonts w:ascii="MetaNormal Normal" w:hAnsi="MetaNormal Normal" w:cs="MetaNormal Normal"/>
      <w:color w:val="0F654D"/>
      <w:sz w:val="16"/>
      <w:szCs w:val="16"/>
    </w:rPr>
  </w:style>
</w:styles>
</file>

<file path=word/webSettings.xml><?xml version="1.0" encoding="utf-8"?>
<w:webSettings xmlns:r="http://schemas.openxmlformats.org/officeDocument/2006/relationships" xmlns:w="http://schemas.openxmlformats.org/wordprocessingml/2006/main">
  <w:divs>
    <w:div w:id="10824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Erasmushuis</cp:lastModifiedBy>
  <cp:revision>8</cp:revision>
  <dcterms:created xsi:type="dcterms:W3CDTF">2017-09-26T12:11:00Z</dcterms:created>
  <dcterms:modified xsi:type="dcterms:W3CDTF">2017-10-06T06:38:00Z</dcterms:modified>
</cp:coreProperties>
</file>